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CE868" w14:textId="77777777" w:rsidR="00DB5029" w:rsidRPr="00417C1D" w:rsidRDefault="00DB5029" w:rsidP="00DB5029">
      <w:pPr>
        <w:spacing w:after="0" w:line="240" w:lineRule="auto"/>
        <w:jc w:val="right"/>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Қазақстан Республикасының</w:t>
      </w:r>
    </w:p>
    <w:p w14:paraId="20FC8353" w14:textId="77777777" w:rsidR="00DB5029" w:rsidRPr="00417C1D" w:rsidRDefault="00DB5029" w:rsidP="00DB5029">
      <w:pPr>
        <w:spacing w:after="0" w:line="240" w:lineRule="auto"/>
        <w:jc w:val="right"/>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Премьер-Министрі</w:t>
      </w:r>
    </w:p>
    <w:p w14:paraId="1246BAB5" w14:textId="77777777" w:rsidR="00DB5029" w:rsidRPr="00417C1D" w:rsidRDefault="00DB5029" w:rsidP="00DB5029">
      <w:pPr>
        <w:spacing w:after="0" w:line="240" w:lineRule="auto"/>
        <w:jc w:val="right"/>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О.А. Бектеновке</w:t>
      </w:r>
    </w:p>
    <w:p w14:paraId="3E756408" w14:textId="77777777" w:rsidR="00DB5029" w:rsidRPr="00417C1D" w:rsidRDefault="00DB5029" w:rsidP="00DB5029">
      <w:pPr>
        <w:spacing w:after="0" w:line="240" w:lineRule="auto"/>
        <w:jc w:val="center"/>
        <w:rPr>
          <w:rFonts w:ascii="Times New Roman" w:eastAsia="Times New Roman" w:hAnsi="Times New Roman" w:cs="Times New Roman"/>
          <w:b/>
          <w:sz w:val="28"/>
          <w:szCs w:val="28"/>
          <w:lang w:val="kk-KZ" w:eastAsia="ru-RU"/>
        </w:rPr>
      </w:pPr>
    </w:p>
    <w:p w14:paraId="388B5C2D" w14:textId="77777777" w:rsidR="00DB5029" w:rsidRPr="00417C1D" w:rsidRDefault="00DB5029" w:rsidP="00DB5029">
      <w:pPr>
        <w:spacing w:after="0" w:line="240" w:lineRule="auto"/>
        <w:jc w:val="center"/>
        <w:rPr>
          <w:rFonts w:ascii="Times New Roman" w:eastAsia="Times New Roman" w:hAnsi="Times New Roman" w:cs="Times New Roman"/>
          <w:b/>
          <w:sz w:val="28"/>
          <w:szCs w:val="28"/>
          <w:lang w:val="kk-KZ" w:eastAsia="ru-RU"/>
        </w:rPr>
      </w:pPr>
    </w:p>
    <w:p w14:paraId="446A4A82" w14:textId="1BC69F24" w:rsidR="00DB5029" w:rsidRPr="00417C1D" w:rsidRDefault="00DB5029" w:rsidP="000D6E47">
      <w:pPr>
        <w:spacing w:after="0" w:line="240" w:lineRule="auto"/>
        <w:jc w:val="center"/>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w:t>
      </w:r>
      <w:r w:rsidR="00F65984" w:rsidRPr="00F65984">
        <w:rPr>
          <w:rFonts w:ascii="Times New Roman" w:eastAsia="Times New Roman" w:hAnsi="Times New Roman" w:cs="Times New Roman"/>
          <w:b/>
          <w:sz w:val="28"/>
          <w:szCs w:val="28"/>
          <w:lang w:val="kk-KZ" w:eastAsia="ru-RU"/>
        </w:rPr>
        <w:t>Өзін-өзі жұмыспен қамтығандар</w:t>
      </w:r>
      <w:r w:rsidR="002737E8">
        <w:rPr>
          <w:rFonts w:ascii="Times New Roman" w:eastAsia="Times New Roman" w:hAnsi="Times New Roman" w:cs="Times New Roman"/>
          <w:b/>
          <w:sz w:val="28"/>
          <w:szCs w:val="28"/>
          <w:lang w:val="kk-KZ" w:eastAsia="ru-RU"/>
        </w:rPr>
        <w:t>ға арналған</w:t>
      </w:r>
      <w:r w:rsidR="00F65984" w:rsidRPr="00F65984">
        <w:rPr>
          <w:rFonts w:ascii="Times New Roman" w:eastAsia="Times New Roman" w:hAnsi="Times New Roman" w:cs="Times New Roman"/>
          <w:b/>
          <w:sz w:val="28"/>
          <w:szCs w:val="28"/>
          <w:lang w:val="kk-KZ" w:eastAsia="ru-RU"/>
        </w:rPr>
        <w:t xml:space="preserve"> арнаулы салық режимін қолдануға рұқсат етілген қызмет түрлерінің тізбесін бекіту туралы</w:t>
      </w:r>
      <w:r w:rsidRPr="00417C1D">
        <w:rPr>
          <w:rFonts w:ascii="Times New Roman" w:eastAsia="Times New Roman" w:hAnsi="Times New Roman" w:cs="Times New Roman"/>
          <w:b/>
          <w:sz w:val="28"/>
          <w:szCs w:val="28"/>
          <w:lang w:val="kk-KZ" w:eastAsia="ru-RU"/>
        </w:rPr>
        <w:t xml:space="preserve">» </w:t>
      </w:r>
    </w:p>
    <w:p w14:paraId="3CB93AF6" w14:textId="77777777" w:rsidR="00DB5029" w:rsidRPr="00417C1D" w:rsidRDefault="00DB5029" w:rsidP="00DB5029">
      <w:pPr>
        <w:spacing w:after="0" w:line="240" w:lineRule="auto"/>
        <w:jc w:val="center"/>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 xml:space="preserve">Қазақстан Республикасының Үкіметі қаулысының жобасына </w:t>
      </w:r>
    </w:p>
    <w:p w14:paraId="2917D220" w14:textId="77777777" w:rsidR="00DB5029" w:rsidRPr="00417C1D" w:rsidRDefault="00DB5029" w:rsidP="00DB5029">
      <w:pPr>
        <w:spacing w:after="0" w:line="240" w:lineRule="auto"/>
        <w:jc w:val="center"/>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түсіндірме жазба</w:t>
      </w:r>
    </w:p>
    <w:p w14:paraId="11E4D88A" w14:textId="77777777" w:rsidR="00DB5029" w:rsidRPr="00417C1D" w:rsidRDefault="00DB5029" w:rsidP="00DB5029">
      <w:pPr>
        <w:spacing w:after="0" w:line="240" w:lineRule="auto"/>
        <w:jc w:val="center"/>
        <w:rPr>
          <w:rFonts w:ascii="Times New Roman" w:eastAsia="Times New Roman" w:hAnsi="Times New Roman" w:cs="Times New Roman"/>
          <w:b/>
          <w:iCs/>
          <w:sz w:val="28"/>
          <w:szCs w:val="28"/>
          <w:lang w:val="kk-KZ" w:eastAsia="ru-RU"/>
        </w:rPr>
      </w:pPr>
    </w:p>
    <w:p w14:paraId="1353E17B" w14:textId="77777777" w:rsidR="00DB5029" w:rsidRPr="00417C1D" w:rsidRDefault="00DB5029" w:rsidP="00DB5029">
      <w:pPr>
        <w:widowControl w:val="0"/>
        <w:numPr>
          <w:ilvl w:val="0"/>
          <w:numId w:val="1"/>
        </w:numPr>
        <w:autoSpaceDE w:val="0"/>
        <w:autoSpaceDN w:val="0"/>
        <w:adjustRightInd w:val="0"/>
        <w:spacing w:after="0" w:line="240" w:lineRule="auto"/>
        <w:contextualSpacing/>
        <w:rPr>
          <w:rFonts w:ascii="Times New Roman" w:eastAsia="Times New Roman" w:hAnsi="Times New Roman" w:cs="Times New Roman"/>
          <w:b/>
          <w:color w:val="000000"/>
          <w:sz w:val="28"/>
          <w:szCs w:val="28"/>
          <w:lang w:val="kk-KZ" w:eastAsia="ru-RU"/>
        </w:rPr>
      </w:pPr>
      <w:r w:rsidRPr="00417C1D">
        <w:rPr>
          <w:rFonts w:ascii="Times New Roman" w:eastAsia="Calibri" w:hAnsi="Times New Roman" w:cs="Times New Roman"/>
          <w:b/>
          <w:sz w:val="28"/>
          <w:szCs w:val="28"/>
          <w:lang w:val="kk-KZ" w:eastAsia="ru-RU"/>
        </w:rPr>
        <w:t>Әзірлеуші мемлекеттік органның атауы</w:t>
      </w:r>
    </w:p>
    <w:p w14:paraId="13FDD9C4"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z w:val="28"/>
          <w:szCs w:val="28"/>
          <w:lang w:val="kk-KZ" w:eastAsia="ru-RU"/>
        </w:rPr>
      </w:pPr>
      <w:r w:rsidRPr="00417C1D">
        <w:rPr>
          <w:rFonts w:ascii="Times New Roman" w:eastAsia="Times New Roman" w:hAnsi="Times New Roman" w:cs="Times New Roman"/>
          <w:color w:val="000000"/>
          <w:sz w:val="28"/>
          <w:szCs w:val="28"/>
          <w:lang w:val="kk-KZ" w:eastAsia="ru-RU"/>
        </w:rPr>
        <w:t xml:space="preserve">Қазақстан Республикасының Ұлттық экономика министрлігі. </w:t>
      </w:r>
    </w:p>
    <w:p w14:paraId="0C9802E2"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rPr>
      </w:pPr>
      <w:r w:rsidRPr="00417C1D">
        <w:rPr>
          <w:rFonts w:ascii="Times New Roman" w:eastAsia="Calibri" w:hAnsi="Times New Roman" w:cs="Times New Roman"/>
          <w:b/>
          <w:sz w:val="28"/>
          <w:szCs w:val="28"/>
          <w:lang w:val="kk-KZ" w:eastAsia="ru-RU"/>
        </w:rPr>
        <w:t xml:space="preserve">2. </w:t>
      </w:r>
      <w:r w:rsidRPr="00861176">
        <w:rPr>
          <w:rFonts w:ascii="Times New Roman" w:eastAsia="Calibri" w:hAnsi="Times New Roman" w:cs="Times New Roman"/>
          <w:b/>
          <w:sz w:val="28"/>
          <w:szCs w:val="28"/>
          <w:lang w:val="kk-KZ" w:eastAsia="ru-RU"/>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Pr>
          <w:rFonts w:ascii="Times New Roman" w:eastAsia="Calibri" w:hAnsi="Times New Roman" w:cs="Times New Roman"/>
          <w:b/>
          <w:sz w:val="28"/>
          <w:szCs w:val="28"/>
          <w:lang w:val="kk-KZ" w:eastAsia="ru-RU"/>
        </w:rPr>
        <w:t>.</w:t>
      </w:r>
    </w:p>
    <w:p w14:paraId="3EB340F0" w14:textId="6995D21B" w:rsidR="00DB5029" w:rsidRPr="00417C1D" w:rsidRDefault="008A1494" w:rsidP="00DB5029">
      <w:pPr>
        <w:spacing w:after="0" w:line="240" w:lineRule="auto"/>
        <w:ind w:firstLine="709"/>
        <w:jc w:val="both"/>
        <w:rPr>
          <w:rFonts w:ascii="Times New Roman" w:eastAsia="Times New Roman" w:hAnsi="Times New Roman" w:cs="Times New Roman"/>
          <w:sz w:val="28"/>
          <w:szCs w:val="28"/>
          <w:lang w:val="kk-KZ" w:eastAsia="ru-RU"/>
        </w:rPr>
      </w:pPr>
      <w:r w:rsidRPr="008A1494">
        <w:rPr>
          <w:rFonts w:ascii="Times New Roman" w:hAnsi="Times New Roman"/>
          <w:color w:val="000000"/>
          <w:sz w:val="28"/>
          <w:szCs w:val="28"/>
          <w:lang w:val="kk-KZ"/>
        </w:rPr>
        <w:t>Жоба Қазақстан Республикасы</w:t>
      </w:r>
      <w:r w:rsidR="002737E8">
        <w:rPr>
          <w:rFonts w:ascii="Times New Roman" w:hAnsi="Times New Roman"/>
          <w:color w:val="000000"/>
          <w:sz w:val="28"/>
          <w:szCs w:val="28"/>
          <w:lang w:val="kk-KZ"/>
        </w:rPr>
        <w:t>ның</w:t>
      </w:r>
      <w:r w:rsidRPr="008A1494">
        <w:rPr>
          <w:rFonts w:ascii="Times New Roman" w:hAnsi="Times New Roman"/>
          <w:color w:val="000000"/>
          <w:sz w:val="28"/>
          <w:szCs w:val="28"/>
          <w:lang w:val="kk-KZ"/>
        </w:rPr>
        <w:t xml:space="preserve"> </w:t>
      </w:r>
      <w:r w:rsidR="002737E8">
        <w:rPr>
          <w:rFonts w:ascii="Times New Roman" w:hAnsi="Times New Roman"/>
          <w:color w:val="000000"/>
          <w:sz w:val="28"/>
          <w:szCs w:val="28"/>
          <w:lang w:val="kk-KZ"/>
        </w:rPr>
        <w:t>ж</w:t>
      </w:r>
      <w:r w:rsidRPr="008A1494">
        <w:rPr>
          <w:rFonts w:ascii="Times New Roman" w:hAnsi="Times New Roman"/>
          <w:color w:val="000000"/>
          <w:sz w:val="28"/>
          <w:szCs w:val="28"/>
          <w:lang w:val="kk-KZ"/>
        </w:rPr>
        <w:t>аңа Салық кодексінің 718-бабы 2-тармағының 1) тармақшасын іске асыруғ</w:t>
      </w:r>
      <w:r w:rsidR="002737E8">
        <w:rPr>
          <w:rFonts w:ascii="Times New Roman" w:hAnsi="Times New Roman"/>
          <w:color w:val="000000"/>
          <w:sz w:val="28"/>
          <w:szCs w:val="28"/>
          <w:lang w:val="kk-KZ"/>
        </w:rPr>
        <w:t>а</w:t>
      </w:r>
      <w:r w:rsidRPr="008A1494">
        <w:rPr>
          <w:rFonts w:ascii="Times New Roman" w:hAnsi="Times New Roman"/>
          <w:color w:val="000000"/>
          <w:sz w:val="28"/>
          <w:szCs w:val="28"/>
          <w:lang w:val="kk-KZ"/>
        </w:rPr>
        <w:t xml:space="preserve"> әзірленді</w:t>
      </w:r>
      <w:r w:rsidR="00DB5029" w:rsidRPr="00417C1D">
        <w:rPr>
          <w:rFonts w:ascii="Times New Roman" w:eastAsia="Times New Roman" w:hAnsi="Times New Roman" w:cs="Times New Roman"/>
          <w:sz w:val="28"/>
          <w:szCs w:val="28"/>
          <w:lang w:val="kk-KZ" w:eastAsia="ru-RU"/>
        </w:rPr>
        <w:t>.</w:t>
      </w:r>
    </w:p>
    <w:p w14:paraId="7DCF10CC" w14:textId="77777777" w:rsidR="00DB5029" w:rsidRPr="00417C1D" w:rsidRDefault="00DB5029" w:rsidP="00DB5029">
      <w:pPr>
        <w:spacing w:after="0" w:line="240" w:lineRule="auto"/>
        <w:ind w:firstLine="709"/>
        <w:jc w:val="both"/>
        <w:rPr>
          <w:rFonts w:ascii="Times New Roman" w:eastAsia="Calibri" w:hAnsi="Times New Roman" w:cs="Times New Roman"/>
          <w:b/>
          <w:sz w:val="28"/>
          <w:szCs w:val="28"/>
          <w:lang w:val="kk-KZ" w:eastAsia="ru-RU"/>
        </w:rPr>
      </w:pPr>
      <w:r w:rsidRPr="00417C1D">
        <w:rPr>
          <w:rFonts w:ascii="Times New Roman" w:eastAsia="Calibri" w:hAnsi="Times New Roman" w:cs="Times New Roman"/>
          <w:b/>
          <w:sz w:val="28"/>
          <w:szCs w:val="28"/>
          <w:lang w:val="kk-KZ" w:eastAsia="ru-RU"/>
        </w:rPr>
        <w:t xml:space="preserve">3. </w:t>
      </w:r>
      <w:r w:rsidRPr="00861176">
        <w:rPr>
          <w:rFonts w:ascii="Times New Roman" w:eastAsia="Calibri" w:hAnsi="Times New Roman" w:cs="Times New Roman"/>
          <w:b/>
          <w:sz w:val="28"/>
          <w:szCs w:val="28"/>
          <w:lang w:val="kk-KZ" w:eastAsia="ru-RU"/>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Pr>
          <w:rFonts w:ascii="Times New Roman" w:eastAsia="Calibri" w:hAnsi="Times New Roman" w:cs="Times New Roman"/>
          <w:b/>
          <w:sz w:val="28"/>
          <w:szCs w:val="28"/>
          <w:lang w:val="kk-KZ" w:eastAsia="ru-RU"/>
        </w:rPr>
        <w:t>.</w:t>
      </w:r>
    </w:p>
    <w:p w14:paraId="0BC46B9B"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sz w:val="28"/>
          <w:szCs w:val="28"/>
          <w:lang w:val="kk-KZ" w:eastAsia="ru-RU"/>
        </w:rPr>
      </w:pPr>
      <w:r w:rsidRPr="00417C1D">
        <w:rPr>
          <w:rFonts w:ascii="Times New Roman" w:eastAsia="Times New Roman" w:hAnsi="Times New Roman" w:cs="Times New Roman"/>
          <w:sz w:val="28"/>
          <w:szCs w:val="28"/>
          <w:lang w:val="kk-KZ" w:eastAsia="ru-RU"/>
        </w:rPr>
        <w:t>Талап етілмейді.</w:t>
      </w:r>
    </w:p>
    <w:p w14:paraId="0960D8C7"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4. </w:t>
      </w:r>
      <w:r w:rsidRPr="00861176">
        <w:rPr>
          <w:rFonts w:ascii="Times New Roman" w:eastAsia="Times New Roman" w:hAnsi="Times New Roman" w:cs="Times New Roman"/>
          <w:b/>
          <w:color w:val="000000"/>
          <w:spacing w:val="1"/>
          <w:sz w:val="28"/>
          <w:szCs w:val="28"/>
          <w:shd w:val="clear" w:color="auto" w:fill="FFFFFF"/>
          <w:lang w:val="kk-KZ" w:eastAsia="ru-RU"/>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r>
        <w:rPr>
          <w:rFonts w:ascii="Times New Roman" w:eastAsia="Times New Roman" w:hAnsi="Times New Roman" w:cs="Times New Roman"/>
          <w:b/>
          <w:color w:val="000000"/>
          <w:spacing w:val="1"/>
          <w:sz w:val="28"/>
          <w:szCs w:val="28"/>
          <w:shd w:val="clear" w:color="auto" w:fill="FFFFFF"/>
          <w:lang w:val="kk-KZ" w:eastAsia="ru-RU"/>
        </w:rPr>
        <w:t>.</w:t>
      </w:r>
    </w:p>
    <w:p w14:paraId="6368F7FF" w14:textId="77777777" w:rsidR="00DB5029" w:rsidRPr="00417C1D" w:rsidRDefault="00DB5029" w:rsidP="00DB5029">
      <w:pPr>
        <w:spacing w:after="0" w:line="240" w:lineRule="auto"/>
        <w:ind w:firstLine="709"/>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 xml:space="preserve">Жобаны қабылдау теріс әлеуметтік-экономикалық </w:t>
      </w:r>
      <w:r>
        <w:rPr>
          <w:rFonts w:ascii="Times New Roman" w:eastAsia="Times New Roman" w:hAnsi="Times New Roman" w:cs="Times New Roman"/>
          <w:color w:val="000000"/>
          <w:spacing w:val="1"/>
          <w:sz w:val="28"/>
          <w:szCs w:val="28"/>
          <w:shd w:val="clear" w:color="auto" w:fill="FFFFFF"/>
          <w:lang w:val="kk-KZ" w:eastAsia="ru-RU"/>
        </w:rPr>
        <w:t>және (</w:t>
      </w:r>
      <w:r w:rsidRPr="00417C1D">
        <w:rPr>
          <w:rFonts w:ascii="Times New Roman" w:eastAsia="Times New Roman" w:hAnsi="Times New Roman" w:cs="Times New Roman"/>
          <w:color w:val="000000"/>
          <w:spacing w:val="1"/>
          <w:sz w:val="28"/>
          <w:szCs w:val="28"/>
          <w:shd w:val="clear" w:color="auto" w:fill="FFFFFF"/>
          <w:lang w:val="kk-KZ" w:eastAsia="ru-RU"/>
        </w:rPr>
        <w:t>немесе</w:t>
      </w:r>
      <w:r>
        <w:rPr>
          <w:rFonts w:ascii="Times New Roman" w:eastAsia="Times New Roman" w:hAnsi="Times New Roman" w:cs="Times New Roman"/>
          <w:color w:val="000000"/>
          <w:spacing w:val="1"/>
          <w:sz w:val="28"/>
          <w:szCs w:val="28"/>
          <w:shd w:val="clear" w:color="auto" w:fill="FFFFFF"/>
          <w:lang w:val="kk-KZ" w:eastAsia="ru-RU"/>
        </w:rPr>
        <w:t>)</w:t>
      </w:r>
      <w:r w:rsidRPr="00417C1D">
        <w:rPr>
          <w:rFonts w:ascii="Times New Roman" w:eastAsia="Times New Roman" w:hAnsi="Times New Roman" w:cs="Times New Roman"/>
          <w:color w:val="000000"/>
          <w:spacing w:val="1"/>
          <w:sz w:val="28"/>
          <w:szCs w:val="28"/>
          <w:shd w:val="clear" w:color="auto" w:fill="FFFFFF"/>
          <w:lang w:val="kk-KZ" w:eastAsia="ru-RU"/>
        </w:rPr>
        <w:t xml:space="preserve"> құқықтық салдарға әкеп соқтырмайды, сондай-ақ ұлттық қауіпсіздікті қамтамасыз етуге әсер етпейді. </w:t>
      </w:r>
    </w:p>
    <w:p w14:paraId="4CFEEA32"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5. </w:t>
      </w:r>
      <w:r w:rsidRPr="00861176">
        <w:rPr>
          <w:rFonts w:ascii="Times New Roman" w:eastAsia="Times New Roman" w:hAnsi="Times New Roman" w:cs="Times New Roman"/>
          <w:b/>
          <w:color w:val="000000"/>
          <w:spacing w:val="1"/>
          <w:sz w:val="28"/>
          <w:szCs w:val="28"/>
          <w:shd w:val="clear" w:color="auto" w:fill="FFFFFF"/>
          <w:lang w:val="kk-KZ" w:eastAsia="ru-RU"/>
        </w:rPr>
        <w:t>Нақты мақсаттар мен күтілетін нәтижелердің мерзімдері</w:t>
      </w:r>
      <w:r>
        <w:rPr>
          <w:rFonts w:ascii="Times New Roman" w:eastAsia="Times New Roman" w:hAnsi="Times New Roman" w:cs="Times New Roman"/>
          <w:b/>
          <w:color w:val="000000"/>
          <w:spacing w:val="1"/>
          <w:sz w:val="28"/>
          <w:szCs w:val="28"/>
          <w:shd w:val="clear" w:color="auto" w:fill="FFFFFF"/>
          <w:lang w:val="kk-KZ" w:eastAsia="ru-RU"/>
        </w:rPr>
        <w:t>.</w:t>
      </w:r>
    </w:p>
    <w:p w14:paraId="3A0F7097" w14:textId="2FC0F0B1" w:rsidR="00DB5029" w:rsidRDefault="008A1494" w:rsidP="00CF7FBE">
      <w:pPr>
        <w:widowControl w:val="0"/>
        <w:spacing w:after="0" w:line="240" w:lineRule="auto"/>
        <w:ind w:firstLine="705"/>
        <w:jc w:val="both"/>
        <w:rPr>
          <w:rFonts w:ascii="Times New Roman" w:eastAsia="Times New Roman" w:hAnsi="Times New Roman" w:cs="Times New Roman"/>
          <w:sz w:val="28"/>
          <w:szCs w:val="28"/>
          <w:lang w:val="kk-KZ" w:eastAsia="ru-RU"/>
        </w:rPr>
      </w:pPr>
      <w:r w:rsidRPr="008A1494">
        <w:rPr>
          <w:rFonts w:ascii="Times New Roman" w:eastAsia="Times New Roman" w:hAnsi="Times New Roman" w:cs="Times New Roman"/>
          <w:bCs/>
          <w:sz w:val="28"/>
          <w:szCs w:val="28"/>
          <w:lang w:val="kk-KZ"/>
        </w:rPr>
        <w:t>Жобаны қабылдау өзін-өзі жұмыспен қамтығандарды ынталандыру және оларды әлеуметтік қамсызданды</w:t>
      </w:r>
      <w:r>
        <w:rPr>
          <w:rFonts w:ascii="Times New Roman" w:eastAsia="Times New Roman" w:hAnsi="Times New Roman" w:cs="Times New Roman"/>
          <w:bCs/>
          <w:sz w:val="28"/>
          <w:szCs w:val="28"/>
          <w:lang w:val="kk-KZ"/>
        </w:rPr>
        <w:t>ру жүйелеріне тарту мақсатында ө</w:t>
      </w:r>
      <w:r w:rsidRPr="008A1494">
        <w:rPr>
          <w:rFonts w:ascii="Times New Roman" w:eastAsia="Times New Roman" w:hAnsi="Times New Roman" w:cs="Times New Roman"/>
          <w:bCs/>
          <w:sz w:val="28"/>
          <w:szCs w:val="28"/>
          <w:lang w:val="kk-KZ"/>
        </w:rPr>
        <w:t>зін-өзі жұмыспен қамтығандар</w:t>
      </w:r>
      <w:r w:rsidR="00A665B8">
        <w:rPr>
          <w:rFonts w:ascii="Times New Roman" w:eastAsia="Times New Roman" w:hAnsi="Times New Roman" w:cs="Times New Roman"/>
          <w:bCs/>
          <w:sz w:val="28"/>
          <w:szCs w:val="28"/>
          <w:lang w:val="kk-KZ"/>
        </w:rPr>
        <w:t xml:space="preserve">ға арналған </w:t>
      </w:r>
      <w:r w:rsidRPr="008A1494">
        <w:rPr>
          <w:rFonts w:ascii="Times New Roman" w:eastAsia="Times New Roman" w:hAnsi="Times New Roman" w:cs="Times New Roman"/>
          <w:bCs/>
          <w:sz w:val="28"/>
          <w:szCs w:val="28"/>
          <w:lang w:val="kk-KZ"/>
        </w:rPr>
        <w:t>арнаулы салық режимін қамту саласын айқындауға мүмкіндік береді</w:t>
      </w:r>
      <w:r w:rsidR="00F879CF">
        <w:rPr>
          <w:rFonts w:ascii="Times New Roman" w:eastAsia="Times New Roman" w:hAnsi="Times New Roman" w:cs="Times New Roman"/>
          <w:bCs/>
          <w:sz w:val="28"/>
          <w:szCs w:val="28"/>
          <w:lang w:val="kk-KZ"/>
        </w:rPr>
        <w:t>.</w:t>
      </w:r>
    </w:p>
    <w:p w14:paraId="7D5F1496"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eastAsia="ru-RU"/>
        </w:rPr>
      </w:pPr>
      <w:r w:rsidRPr="00417C1D">
        <w:rPr>
          <w:rFonts w:ascii="Times New Roman" w:eastAsia="Calibri" w:hAnsi="Times New Roman" w:cs="Times New Roman"/>
          <w:b/>
          <w:sz w:val="28"/>
          <w:szCs w:val="28"/>
          <w:lang w:val="kk-KZ" w:eastAsia="ru-RU"/>
        </w:rPr>
        <w:t xml:space="preserve">6. </w:t>
      </w:r>
      <w:r w:rsidRPr="00861176">
        <w:rPr>
          <w:rFonts w:ascii="Times New Roman" w:eastAsia="Calibri" w:hAnsi="Times New Roman" w:cs="Times New Roman"/>
          <w:b/>
          <w:sz w:val="28"/>
          <w:szCs w:val="28"/>
          <w:lang w:val="kk-KZ" w:eastAsia="ru-RU"/>
        </w:rPr>
        <w:t>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p>
    <w:p w14:paraId="5A626B2C" w14:textId="5045A257" w:rsidR="00F879CF" w:rsidRPr="005D0DB5" w:rsidRDefault="000D6E47" w:rsidP="00F879C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rPr>
      </w:pPr>
      <w:r w:rsidRPr="000D6E47">
        <w:rPr>
          <w:rFonts w:ascii="Times New Roman" w:eastAsia="Times New Roman" w:hAnsi="Times New Roman" w:cs="Times New Roman"/>
          <w:sz w:val="28"/>
          <w:szCs w:val="28"/>
          <w:lang w:val="kk-KZ"/>
        </w:rPr>
        <w:t>Жоқ</w:t>
      </w:r>
      <w:r w:rsidR="00F879CF">
        <w:rPr>
          <w:rFonts w:ascii="Times New Roman" w:eastAsia="Times New Roman" w:hAnsi="Times New Roman" w:cs="Times New Roman"/>
          <w:sz w:val="28"/>
          <w:szCs w:val="28"/>
          <w:lang w:val="kk-KZ"/>
        </w:rPr>
        <w:t>.</w:t>
      </w:r>
    </w:p>
    <w:p w14:paraId="49BC76F6"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lastRenderedPageBreak/>
        <w:t xml:space="preserve">7. </w:t>
      </w:r>
      <w:r w:rsidRPr="00861176">
        <w:rPr>
          <w:rFonts w:ascii="Times New Roman" w:eastAsia="Times New Roman" w:hAnsi="Times New Roman" w:cs="Times New Roman"/>
          <w:b/>
          <w:color w:val="000000"/>
          <w:spacing w:val="1"/>
          <w:sz w:val="28"/>
          <w:szCs w:val="28"/>
          <w:shd w:val="clear" w:color="auto" w:fill="FFFFFF"/>
          <w:lang w:val="kk-KZ" w:eastAsia="ru-RU"/>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5E2C9521"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Талап етілмейді.</w:t>
      </w:r>
    </w:p>
    <w:p w14:paraId="6F62040D"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8. Ұсынылған халықаралық шарттың жобасын кейіннен ратификациялау қажеттілігі туралы ақпарат</w:t>
      </w:r>
      <w:r>
        <w:rPr>
          <w:rFonts w:ascii="Times New Roman" w:eastAsia="Times New Roman" w:hAnsi="Times New Roman" w:cs="Times New Roman"/>
          <w:b/>
          <w:color w:val="000000"/>
          <w:spacing w:val="1"/>
          <w:sz w:val="28"/>
          <w:szCs w:val="28"/>
          <w:shd w:val="clear" w:color="auto" w:fill="FFFFFF"/>
          <w:lang w:val="kk-KZ" w:eastAsia="ru-RU"/>
        </w:rPr>
        <w:t>.</w:t>
      </w:r>
    </w:p>
    <w:p w14:paraId="1E426A99"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Халықаралық шарт болып табылмайды.</w:t>
      </w:r>
    </w:p>
    <w:p w14:paraId="75003D6E"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9. </w:t>
      </w:r>
      <w:r w:rsidRPr="002F3E7E">
        <w:rPr>
          <w:rFonts w:ascii="Times New Roman" w:eastAsia="Times New Roman" w:hAnsi="Times New Roman" w:cs="Times New Roman"/>
          <w:b/>
          <w:color w:val="000000"/>
          <w:spacing w:val="1"/>
          <w:sz w:val="28"/>
          <w:szCs w:val="28"/>
          <w:shd w:val="clear" w:color="auto" w:fill="FFFFFF"/>
          <w:lang w:val="kk-KZ" w:eastAsia="ru-RU"/>
        </w:rPr>
        <w:t>Кеңсе Басшысы мен Байланыс және ақпарат министрінің 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p>
    <w:p w14:paraId="25419A9A"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Рұқсат етіледі.</w:t>
      </w:r>
    </w:p>
    <w:p w14:paraId="60D4C050"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10. </w:t>
      </w:r>
      <w:r w:rsidRPr="002F3E7E">
        <w:rPr>
          <w:rFonts w:ascii="Times New Roman" w:eastAsia="Times New Roman" w:hAnsi="Times New Roman" w:cs="Times New Roman"/>
          <w:b/>
          <w:color w:val="000000"/>
          <w:spacing w:val="1"/>
          <w:sz w:val="28"/>
          <w:szCs w:val="28"/>
          <w:shd w:val="clear" w:color="auto" w:fill="FFFFFF"/>
          <w:lang w:val="kk-KZ" w:eastAsia="ru-RU"/>
        </w:rPr>
        <w:t>Жобаның мемлекеттік органның интернет-ресурсында, сондай-ақ ашық нормативтік құқықтық актілердің интернет-порталында орналастырылғаны туралы ақпарат (күні, байт көлемі).</w:t>
      </w:r>
    </w:p>
    <w:p w14:paraId="5CE2AA02" w14:textId="5E00978A" w:rsidR="00DB5029" w:rsidRPr="00417C1D" w:rsidRDefault="00DB5029" w:rsidP="00DB5029">
      <w:pPr>
        <w:spacing w:after="0" w:line="240" w:lineRule="auto"/>
        <w:ind w:firstLine="708"/>
        <w:jc w:val="both"/>
        <w:rPr>
          <w:rFonts w:ascii="Times New Roman" w:eastAsia="Calibri" w:hAnsi="Times New Roman" w:cs="Times New Roman"/>
          <w:sz w:val="28"/>
          <w:szCs w:val="28"/>
          <w:lang w:val="kk-KZ"/>
        </w:rPr>
      </w:pPr>
      <w:r w:rsidRPr="00417C1D">
        <w:rPr>
          <w:rFonts w:ascii="Times New Roman" w:eastAsia="Times New Roman" w:hAnsi="Times New Roman" w:cs="Times New Roman"/>
          <w:sz w:val="28"/>
          <w:szCs w:val="28"/>
          <w:lang w:val="kk-KZ" w:eastAsia="ru-RU"/>
        </w:rPr>
        <w:t>Жоба 202</w:t>
      </w:r>
      <w:r>
        <w:rPr>
          <w:rFonts w:ascii="Times New Roman" w:eastAsia="Times New Roman" w:hAnsi="Times New Roman" w:cs="Times New Roman"/>
          <w:sz w:val="28"/>
          <w:szCs w:val="28"/>
          <w:lang w:val="kk-KZ" w:eastAsia="ru-RU"/>
        </w:rPr>
        <w:t>5</w:t>
      </w:r>
      <w:r w:rsidRPr="00417C1D">
        <w:rPr>
          <w:rFonts w:ascii="Times New Roman" w:eastAsia="Times New Roman" w:hAnsi="Times New Roman" w:cs="Times New Roman"/>
          <w:sz w:val="28"/>
          <w:szCs w:val="28"/>
          <w:lang w:val="kk-KZ" w:eastAsia="ru-RU"/>
        </w:rPr>
        <w:t xml:space="preserve"> жылғы </w:t>
      </w:r>
      <w:r w:rsidR="00064AF6">
        <w:rPr>
          <w:rFonts w:ascii="Times New Roman" w:eastAsia="Calibri" w:hAnsi="Times New Roman" w:cs="Times New Roman"/>
          <w:sz w:val="28"/>
          <w:szCs w:val="28"/>
          <w:lang w:val="kk-KZ"/>
        </w:rPr>
        <w:t>«</w:t>
      </w:r>
      <w:r w:rsidR="00064AF6" w:rsidRPr="00064AF6">
        <w:rPr>
          <w:rFonts w:ascii="Times New Roman" w:eastAsia="Calibri" w:hAnsi="Times New Roman" w:cs="Times New Roman"/>
          <w:sz w:val="28"/>
          <w:szCs w:val="28"/>
          <w:lang w:val="kk-KZ"/>
        </w:rPr>
        <w:t>__</w:t>
      </w:r>
      <w:r w:rsidR="00064AF6">
        <w:rPr>
          <w:rFonts w:ascii="Times New Roman" w:eastAsia="Calibri" w:hAnsi="Times New Roman" w:cs="Times New Roman"/>
          <w:sz w:val="28"/>
          <w:szCs w:val="28"/>
          <w:lang w:val="kk-KZ"/>
        </w:rPr>
        <w:t xml:space="preserve">» </w:t>
      </w:r>
      <w:r w:rsidR="00064AF6">
        <w:rPr>
          <w:rFonts w:ascii="Times New Roman" w:eastAsia="Times New Roman" w:hAnsi="Times New Roman" w:cs="Times New Roman"/>
          <w:sz w:val="28"/>
          <w:szCs w:val="28"/>
          <w:lang w:val="kk-KZ" w:eastAsia="ru-RU"/>
        </w:rPr>
        <w:t>тамызда</w:t>
      </w:r>
      <w:r w:rsidRPr="00417C1D">
        <w:rPr>
          <w:rFonts w:ascii="Times New Roman" w:eastAsia="Times New Roman" w:hAnsi="Times New Roman" w:cs="Times New Roman"/>
          <w:sz w:val="28"/>
          <w:szCs w:val="28"/>
          <w:lang w:val="kk-KZ" w:eastAsia="ru-RU"/>
        </w:rPr>
        <w:t xml:space="preserve"> Қазақстан Республикасы Ұлттық экономика министрлігінің www.economy.gov.kz интернет-ресурсында және ашық нормативтік құқықтық актілердің интернет-порталында орналастырылған. Байт саны: </w:t>
      </w:r>
      <w:r w:rsidR="00CF7FBE" w:rsidRPr="008A1494">
        <w:rPr>
          <w:rFonts w:ascii="Times New Roman" w:eastAsia="Times New Roman" w:hAnsi="Times New Roman" w:cs="Times New Roman"/>
          <w:sz w:val="28"/>
          <w:szCs w:val="28"/>
          <w:lang w:val="kk-KZ" w:eastAsia="ru-RU"/>
        </w:rPr>
        <w:t>____</w:t>
      </w:r>
      <w:r w:rsidR="00B20E96">
        <w:rPr>
          <w:rFonts w:ascii="Times New Roman" w:eastAsia="Times New Roman" w:hAnsi="Times New Roman" w:cs="Times New Roman"/>
          <w:sz w:val="28"/>
          <w:szCs w:val="28"/>
          <w:lang w:val="kk-KZ" w:eastAsia="ru-RU"/>
        </w:rPr>
        <w:t xml:space="preserve"> </w:t>
      </w:r>
      <w:r w:rsidRPr="00417C1D">
        <w:rPr>
          <w:rFonts w:ascii="Times New Roman" w:eastAsia="Times New Roman" w:hAnsi="Times New Roman" w:cs="Times New Roman"/>
          <w:sz w:val="28"/>
          <w:szCs w:val="28"/>
          <w:lang w:val="kk-KZ" w:eastAsia="ru-RU"/>
        </w:rPr>
        <w:t>КБ.</w:t>
      </w:r>
    </w:p>
    <w:p w14:paraId="7EA0EC9C"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11</w:t>
      </w:r>
      <w:r w:rsidRPr="00417C1D">
        <w:rPr>
          <w:rFonts w:ascii="Times New Roman" w:eastAsia="Calibri" w:hAnsi="Times New Roman" w:cs="Times New Roman"/>
          <w:b/>
          <w:sz w:val="28"/>
          <w:szCs w:val="28"/>
          <w:lang w:val="kk-KZ" w:eastAsia="ru-RU"/>
        </w:rPr>
        <w:t xml:space="preserve">. </w:t>
      </w:r>
      <w:r w:rsidRPr="002F3E7E">
        <w:rPr>
          <w:rFonts w:ascii="Times New Roman" w:eastAsia="Calibri" w:hAnsi="Times New Roman" w:cs="Times New Roman"/>
          <w:b/>
          <w:sz w:val="28"/>
          <w:szCs w:val="28"/>
          <w:lang w:val="kk-KZ" w:eastAsia="ru-RU"/>
        </w:rPr>
        <w:t>Әлеуметтік маңызы бар қаулы жобасына баспасөз релизінің уәкілетті мемлекеттік органдардың интернет-ресурсында орналастырылғаны туралы ақпарат.</w:t>
      </w:r>
    </w:p>
    <w:p w14:paraId="7EA20D5C"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Талап етілмейді.</w:t>
      </w:r>
    </w:p>
    <w:p w14:paraId="29E789D2"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12. </w:t>
      </w:r>
      <w:r w:rsidRPr="002F3E7E">
        <w:rPr>
          <w:rFonts w:ascii="Times New Roman" w:eastAsia="Times New Roman" w:hAnsi="Times New Roman" w:cs="Times New Roman"/>
          <w:b/>
          <w:color w:val="000000"/>
          <w:spacing w:val="1"/>
          <w:sz w:val="28"/>
          <w:szCs w:val="28"/>
          <w:shd w:val="clear" w:color="auto" w:fill="FFFFFF"/>
          <w:lang w:val="kk-KZ" w:eastAsia="ru-RU"/>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329EF975"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Сәйкес келеді.</w:t>
      </w:r>
    </w:p>
    <w:p w14:paraId="17D4D1E0"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13.</w:t>
      </w:r>
      <w:r w:rsidRPr="00A91D84">
        <w:rPr>
          <w:lang w:val="kk-KZ"/>
        </w:rPr>
        <w:t xml:space="preserve"> </w:t>
      </w:r>
      <w:r w:rsidRPr="002F3E7E">
        <w:rPr>
          <w:rFonts w:ascii="Times New Roman" w:eastAsia="Times New Roman" w:hAnsi="Times New Roman" w:cs="Times New Roman"/>
          <w:b/>
          <w:color w:val="000000"/>
          <w:spacing w:val="1"/>
          <w:sz w:val="28"/>
          <w:szCs w:val="28"/>
          <w:shd w:val="clear" w:color="auto" w:fill="FFFFFF"/>
          <w:lang w:val="kk-KZ" w:eastAsia="ru-RU"/>
        </w:rPr>
        <w:t>Жобаның қолданысқа енгізілуіне байланысты жеке кәсіпкерлік субъектілері шығынының азаюын және (немесе) ұлғаюын растайтын есеп-қисаптар нәтижелері.</w:t>
      </w:r>
      <w:r w:rsidRPr="00417C1D">
        <w:rPr>
          <w:rFonts w:ascii="Times New Roman" w:eastAsia="Times New Roman" w:hAnsi="Times New Roman" w:cs="Times New Roman"/>
          <w:b/>
          <w:color w:val="000000"/>
          <w:spacing w:val="1"/>
          <w:sz w:val="28"/>
          <w:szCs w:val="28"/>
          <w:shd w:val="clear" w:color="auto" w:fill="FFFFFF"/>
          <w:lang w:val="kk-KZ" w:eastAsia="ru-RU"/>
        </w:rPr>
        <w:t xml:space="preserve"> </w:t>
      </w:r>
    </w:p>
    <w:p w14:paraId="5A844615"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Талап етілмейді.</w:t>
      </w:r>
    </w:p>
    <w:p w14:paraId="1F8166F4"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14.</w:t>
      </w:r>
      <w:r w:rsidRPr="00A91D84">
        <w:rPr>
          <w:lang w:val="kk-KZ"/>
        </w:rPr>
        <w:t xml:space="preserve"> </w:t>
      </w:r>
      <w:r w:rsidRPr="002F3E7E">
        <w:rPr>
          <w:rFonts w:ascii="Times New Roman" w:eastAsia="Times New Roman" w:hAnsi="Times New Roman" w:cs="Times New Roman"/>
          <w:b/>
          <w:color w:val="000000"/>
          <w:spacing w:val="1"/>
          <w:sz w:val="28"/>
          <w:szCs w:val="28"/>
          <w:shd w:val="clear" w:color="auto" w:fill="FFFFFF"/>
          <w:lang w:val="kk-KZ" w:eastAsia="ru-RU"/>
        </w:rPr>
        <w:t>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r w:rsidRPr="00417C1D">
        <w:rPr>
          <w:rFonts w:ascii="Times New Roman" w:eastAsia="Times New Roman" w:hAnsi="Times New Roman" w:cs="Times New Roman"/>
          <w:b/>
          <w:color w:val="000000"/>
          <w:spacing w:val="1"/>
          <w:sz w:val="28"/>
          <w:szCs w:val="28"/>
          <w:shd w:val="clear" w:color="auto" w:fill="FFFFFF"/>
          <w:lang w:val="kk-KZ" w:eastAsia="ru-RU"/>
        </w:rPr>
        <w:t xml:space="preserve"> </w:t>
      </w:r>
    </w:p>
    <w:p w14:paraId="42575184" w14:textId="77777777" w:rsidR="00DB5029"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Талап етілмейді.</w:t>
      </w:r>
    </w:p>
    <w:p w14:paraId="2ADF1B9B" w14:textId="77777777" w:rsidR="00DB5029" w:rsidRPr="00A91D84" w:rsidRDefault="00DB5029" w:rsidP="00DB5029">
      <w:pPr>
        <w:widowControl w:val="0"/>
        <w:spacing w:after="0" w:line="240" w:lineRule="auto"/>
        <w:ind w:firstLine="705"/>
        <w:jc w:val="both"/>
        <w:rPr>
          <w:rFonts w:ascii="Times New Roman" w:eastAsia="Times New Roman" w:hAnsi="Times New Roman" w:cs="Times New Roman"/>
          <w:b/>
          <w:bCs/>
          <w:color w:val="000000"/>
          <w:spacing w:val="1"/>
          <w:sz w:val="28"/>
          <w:szCs w:val="28"/>
          <w:shd w:val="clear" w:color="auto" w:fill="FFFFFF"/>
          <w:lang w:val="kk-KZ" w:eastAsia="ru-RU"/>
        </w:rPr>
      </w:pPr>
      <w:r w:rsidRPr="00A91D84">
        <w:rPr>
          <w:rFonts w:ascii="Times New Roman" w:eastAsia="Times New Roman" w:hAnsi="Times New Roman" w:cs="Times New Roman"/>
          <w:b/>
          <w:bCs/>
          <w:color w:val="000000"/>
          <w:spacing w:val="1"/>
          <w:sz w:val="28"/>
          <w:szCs w:val="28"/>
          <w:shd w:val="clear" w:color="auto" w:fill="FFFFFF"/>
          <w:lang w:val="kk-KZ" w:eastAsia="ru-RU"/>
        </w:rPr>
        <w:t>15. «Қоғамдық кеңестер туралы» Қазақстан Республикасының Заңында мемлекеттік органда қоғамдық кеңес құру көзделмеген жағдайларды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p>
    <w:p w14:paraId="4C32DD4E" w14:textId="77777777" w:rsidR="00DB5029"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Талап етілмейді.</w:t>
      </w:r>
    </w:p>
    <w:p w14:paraId="5660C490"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rPr>
      </w:pPr>
    </w:p>
    <w:p w14:paraId="5961B03D"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3962"/>
      </w:tblGrid>
      <w:tr w:rsidR="00DB5029" w:rsidRPr="00417C1D" w14:paraId="020A68F3" w14:textId="77777777" w:rsidTr="00AD06C2">
        <w:tc>
          <w:tcPr>
            <w:tcW w:w="5665" w:type="dxa"/>
          </w:tcPr>
          <w:p w14:paraId="13B2EB88" w14:textId="77777777" w:rsidR="00DB5029" w:rsidRPr="00417C1D" w:rsidRDefault="00DB5029" w:rsidP="00AD06C2">
            <w:pPr>
              <w:widowControl w:val="0"/>
              <w:ind w:firstLine="22"/>
              <w:jc w:val="center"/>
              <w:rPr>
                <w:rFonts w:ascii="Times New Roman" w:eastAsia="Calibri" w:hAnsi="Times New Roman" w:cs="Times New Roman"/>
                <w:b/>
                <w:sz w:val="28"/>
                <w:szCs w:val="28"/>
                <w:lang w:val="kk-KZ"/>
              </w:rPr>
            </w:pPr>
            <w:r w:rsidRPr="00417C1D">
              <w:rPr>
                <w:rFonts w:ascii="Times New Roman" w:eastAsia="Calibri" w:hAnsi="Times New Roman" w:cs="Times New Roman"/>
                <w:b/>
                <w:sz w:val="28"/>
                <w:szCs w:val="28"/>
                <w:lang w:val="kk-KZ"/>
              </w:rPr>
              <w:t xml:space="preserve">Қазақстан Республикасы </w:t>
            </w:r>
          </w:p>
          <w:p w14:paraId="52026BF0" w14:textId="77777777" w:rsidR="00DB5029" w:rsidRPr="00417C1D" w:rsidRDefault="00DB5029" w:rsidP="00AD06C2">
            <w:pPr>
              <w:widowControl w:val="0"/>
              <w:ind w:firstLine="22"/>
              <w:jc w:val="center"/>
              <w:rPr>
                <w:rFonts w:ascii="Times New Roman" w:eastAsia="Calibri" w:hAnsi="Times New Roman" w:cs="Times New Roman"/>
                <w:b/>
                <w:sz w:val="28"/>
                <w:szCs w:val="28"/>
                <w:lang w:val="kk-KZ"/>
              </w:rPr>
            </w:pPr>
            <w:r w:rsidRPr="00417C1D">
              <w:rPr>
                <w:rFonts w:ascii="Times New Roman" w:eastAsia="Calibri" w:hAnsi="Times New Roman" w:cs="Times New Roman"/>
                <w:b/>
                <w:sz w:val="28"/>
                <w:szCs w:val="28"/>
                <w:lang w:val="kk-KZ"/>
              </w:rPr>
              <w:t>Премьер-Министрінің орынбасары –</w:t>
            </w:r>
          </w:p>
          <w:p w14:paraId="41F3C47B" w14:textId="77777777" w:rsidR="00DB5029" w:rsidRPr="00417C1D" w:rsidRDefault="00DB5029" w:rsidP="00AD06C2">
            <w:pPr>
              <w:widowControl w:val="0"/>
              <w:ind w:firstLine="22"/>
              <w:jc w:val="center"/>
              <w:rPr>
                <w:rFonts w:ascii="Times New Roman" w:eastAsia="Calibri" w:hAnsi="Times New Roman" w:cs="Times New Roman"/>
                <w:b/>
                <w:sz w:val="28"/>
                <w:szCs w:val="28"/>
                <w:lang w:val="kk-KZ"/>
              </w:rPr>
            </w:pPr>
            <w:r w:rsidRPr="00417C1D">
              <w:rPr>
                <w:rFonts w:ascii="Times New Roman" w:eastAsia="Calibri" w:hAnsi="Times New Roman" w:cs="Times New Roman"/>
                <w:b/>
                <w:sz w:val="28"/>
                <w:szCs w:val="28"/>
                <w:lang w:val="kk-KZ"/>
              </w:rPr>
              <w:t>Ұлттық экономика министрі</w:t>
            </w:r>
          </w:p>
          <w:p w14:paraId="3FC58AE9" w14:textId="77777777" w:rsidR="00DB5029" w:rsidRPr="00417C1D" w:rsidRDefault="00DB5029" w:rsidP="00AD06C2">
            <w:pPr>
              <w:widowControl w:val="0"/>
              <w:ind w:firstLine="22"/>
              <w:jc w:val="center"/>
              <w:rPr>
                <w:rFonts w:ascii="Times New Roman" w:eastAsia="Calibri" w:hAnsi="Times New Roman" w:cs="Times New Roman"/>
                <w:sz w:val="28"/>
                <w:szCs w:val="28"/>
                <w:lang w:val="kk-KZ"/>
              </w:rPr>
            </w:pPr>
          </w:p>
        </w:tc>
        <w:tc>
          <w:tcPr>
            <w:tcW w:w="3962" w:type="dxa"/>
          </w:tcPr>
          <w:p w14:paraId="186ED986" w14:textId="77777777" w:rsidR="00DB5029" w:rsidRPr="00417C1D" w:rsidRDefault="00DB5029" w:rsidP="00AD06C2">
            <w:pPr>
              <w:widowControl w:val="0"/>
              <w:jc w:val="both"/>
              <w:rPr>
                <w:rFonts w:ascii="Times New Roman" w:eastAsia="Calibri" w:hAnsi="Times New Roman" w:cs="Times New Roman"/>
                <w:b/>
                <w:bCs/>
                <w:sz w:val="28"/>
                <w:szCs w:val="28"/>
              </w:rPr>
            </w:pPr>
          </w:p>
          <w:p w14:paraId="6F9BAB17" w14:textId="77777777" w:rsidR="00DB5029" w:rsidRPr="00417C1D" w:rsidRDefault="00DB5029" w:rsidP="00AD06C2">
            <w:pPr>
              <w:widowControl w:val="0"/>
              <w:jc w:val="both"/>
              <w:rPr>
                <w:rFonts w:ascii="Times New Roman" w:eastAsia="Calibri" w:hAnsi="Times New Roman" w:cs="Times New Roman"/>
                <w:b/>
                <w:bCs/>
                <w:sz w:val="28"/>
                <w:szCs w:val="28"/>
              </w:rPr>
            </w:pPr>
          </w:p>
          <w:p w14:paraId="41FF8126" w14:textId="77777777" w:rsidR="00DB5029" w:rsidRPr="00417C1D" w:rsidRDefault="00DB5029" w:rsidP="00AD06C2">
            <w:pPr>
              <w:widowControl w:val="0"/>
              <w:jc w:val="both"/>
              <w:rPr>
                <w:rFonts w:ascii="Times New Roman" w:eastAsia="Calibri" w:hAnsi="Times New Roman" w:cs="Times New Roman"/>
                <w:sz w:val="28"/>
                <w:szCs w:val="28"/>
              </w:rPr>
            </w:pPr>
            <w:r w:rsidRPr="00417C1D">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 xml:space="preserve">С. </w:t>
            </w:r>
            <w:proofErr w:type="spellStart"/>
            <w:r>
              <w:rPr>
                <w:rFonts w:ascii="Times New Roman" w:eastAsia="Calibri" w:hAnsi="Times New Roman" w:cs="Times New Roman"/>
                <w:b/>
                <w:bCs/>
                <w:sz w:val="28"/>
                <w:szCs w:val="28"/>
              </w:rPr>
              <w:t>Жұманғарин</w:t>
            </w:r>
            <w:proofErr w:type="spellEnd"/>
          </w:p>
        </w:tc>
      </w:tr>
    </w:tbl>
    <w:p w14:paraId="6468D318" w14:textId="77777777" w:rsidR="00DB5029" w:rsidRPr="00417C1D" w:rsidRDefault="00DB5029" w:rsidP="00DB5029">
      <w:pPr>
        <w:spacing w:after="200" w:line="276" w:lineRule="auto"/>
        <w:rPr>
          <w:rFonts w:ascii="Calibri" w:eastAsia="Times New Roman" w:hAnsi="Calibri" w:cs="Times New Roman"/>
          <w:lang w:val="ru-RU" w:eastAsia="ru-RU"/>
        </w:rPr>
      </w:pPr>
    </w:p>
    <w:p w14:paraId="24772EFE" w14:textId="77777777" w:rsidR="00DB5029" w:rsidRDefault="00DB5029" w:rsidP="00DB5029"/>
    <w:p w14:paraId="2850A087" w14:textId="77777777" w:rsidR="003F16F9" w:rsidRDefault="003F16F9"/>
    <w:sectPr w:rsidR="003F16F9" w:rsidSect="008B0B3C">
      <w:headerReference w:type="default" r:id="rId7"/>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B3A55" w14:textId="77777777" w:rsidR="00FB267E" w:rsidRDefault="00FB267E">
      <w:pPr>
        <w:spacing w:after="0" w:line="240" w:lineRule="auto"/>
      </w:pPr>
      <w:r>
        <w:separator/>
      </w:r>
    </w:p>
  </w:endnote>
  <w:endnote w:type="continuationSeparator" w:id="0">
    <w:p w14:paraId="43AFA57A" w14:textId="77777777" w:rsidR="00FB267E" w:rsidRDefault="00FB2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32B19" w14:textId="77777777" w:rsidR="00FB267E" w:rsidRDefault="00FB267E">
      <w:pPr>
        <w:spacing w:after="0" w:line="240" w:lineRule="auto"/>
      </w:pPr>
      <w:r>
        <w:separator/>
      </w:r>
    </w:p>
  </w:footnote>
  <w:footnote w:type="continuationSeparator" w:id="0">
    <w:p w14:paraId="7D06F6E1" w14:textId="77777777" w:rsidR="00FB267E" w:rsidRDefault="00FB26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7375495"/>
      <w:docPartObj>
        <w:docPartGallery w:val="Page Numbers (Top of Page)"/>
        <w:docPartUnique/>
      </w:docPartObj>
    </w:sdtPr>
    <w:sdtEndPr>
      <w:rPr>
        <w:rFonts w:ascii="Times New Roman" w:hAnsi="Times New Roman" w:cs="Times New Roman"/>
      </w:rPr>
    </w:sdtEndPr>
    <w:sdtContent>
      <w:p w14:paraId="0B5286A4" w14:textId="77777777" w:rsidR="00F21F3C" w:rsidRPr="006B62D0" w:rsidRDefault="00DB5029">
        <w:pPr>
          <w:pStyle w:val="a3"/>
          <w:jc w:val="center"/>
          <w:rPr>
            <w:rFonts w:ascii="Times New Roman" w:hAnsi="Times New Roman" w:cs="Times New Roman"/>
          </w:rPr>
        </w:pPr>
        <w:r w:rsidRPr="006B62D0">
          <w:rPr>
            <w:rFonts w:ascii="Times New Roman" w:hAnsi="Times New Roman" w:cs="Times New Roman"/>
          </w:rPr>
          <w:fldChar w:fldCharType="begin"/>
        </w:r>
        <w:r w:rsidRPr="006B62D0">
          <w:rPr>
            <w:rFonts w:ascii="Times New Roman" w:hAnsi="Times New Roman" w:cs="Times New Roman"/>
          </w:rPr>
          <w:instrText>PAGE   \* MERGEFORMAT</w:instrText>
        </w:r>
        <w:r w:rsidRPr="006B62D0">
          <w:rPr>
            <w:rFonts w:ascii="Times New Roman" w:hAnsi="Times New Roman" w:cs="Times New Roman"/>
          </w:rPr>
          <w:fldChar w:fldCharType="separate"/>
        </w:r>
        <w:r w:rsidR="008A1494">
          <w:rPr>
            <w:rFonts w:ascii="Times New Roman" w:hAnsi="Times New Roman" w:cs="Times New Roman"/>
            <w:noProof/>
          </w:rPr>
          <w:t>2</w:t>
        </w:r>
        <w:r w:rsidRPr="006B62D0">
          <w:rPr>
            <w:rFonts w:ascii="Times New Roman" w:hAnsi="Times New Roman" w:cs="Times New Roman"/>
          </w:rPr>
          <w:fldChar w:fldCharType="end"/>
        </w:r>
      </w:p>
    </w:sdtContent>
  </w:sdt>
  <w:p w14:paraId="7803F62D" w14:textId="77777777" w:rsidR="00F21F3C" w:rsidRDefault="00FB267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A4C84"/>
    <w:multiLevelType w:val="hybridMultilevel"/>
    <w:tmpl w:val="FA8088C4"/>
    <w:lvl w:ilvl="0" w:tplc="95E89232">
      <w:start w:val="1"/>
      <w:numFmt w:val="decimal"/>
      <w:lvlText w:val="%1."/>
      <w:lvlJc w:val="left"/>
      <w:pPr>
        <w:ind w:left="1068" w:hanging="360"/>
      </w:pPr>
      <w:rPr>
        <w:rFonts w:cstheme="minorBidi"/>
      </w:rPr>
    </w:lvl>
    <w:lvl w:ilvl="1" w:tplc="20000019">
      <w:start w:val="1"/>
      <w:numFmt w:val="lowerLetter"/>
      <w:lvlText w:val="%2."/>
      <w:lvlJc w:val="left"/>
      <w:pPr>
        <w:ind w:left="1788" w:hanging="360"/>
      </w:pPr>
    </w:lvl>
    <w:lvl w:ilvl="2" w:tplc="2000001B">
      <w:start w:val="1"/>
      <w:numFmt w:val="lowerRoman"/>
      <w:lvlText w:val="%3."/>
      <w:lvlJc w:val="right"/>
      <w:pPr>
        <w:ind w:left="2508" w:hanging="180"/>
      </w:pPr>
    </w:lvl>
    <w:lvl w:ilvl="3" w:tplc="2000000F">
      <w:start w:val="1"/>
      <w:numFmt w:val="decimal"/>
      <w:lvlText w:val="%4."/>
      <w:lvlJc w:val="left"/>
      <w:pPr>
        <w:ind w:left="3228" w:hanging="360"/>
      </w:pPr>
    </w:lvl>
    <w:lvl w:ilvl="4" w:tplc="20000019">
      <w:start w:val="1"/>
      <w:numFmt w:val="lowerLetter"/>
      <w:lvlText w:val="%5."/>
      <w:lvlJc w:val="left"/>
      <w:pPr>
        <w:ind w:left="3948" w:hanging="360"/>
      </w:pPr>
    </w:lvl>
    <w:lvl w:ilvl="5" w:tplc="2000001B">
      <w:start w:val="1"/>
      <w:numFmt w:val="lowerRoman"/>
      <w:lvlText w:val="%6."/>
      <w:lvlJc w:val="right"/>
      <w:pPr>
        <w:ind w:left="4668" w:hanging="180"/>
      </w:pPr>
    </w:lvl>
    <w:lvl w:ilvl="6" w:tplc="2000000F">
      <w:start w:val="1"/>
      <w:numFmt w:val="decimal"/>
      <w:lvlText w:val="%7."/>
      <w:lvlJc w:val="left"/>
      <w:pPr>
        <w:ind w:left="5388" w:hanging="360"/>
      </w:pPr>
    </w:lvl>
    <w:lvl w:ilvl="7" w:tplc="20000019">
      <w:start w:val="1"/>
      <w:numFmt w:val="lowerLetter"/>
      <w:lvlText w:val="%8."/>
      <w:lvlJc w:val="left"/>
      <w:pPr>
        <w:ind w:left="6108" w:hanging="360"/>
      </w:pPr>
    </w:lvl>
    <w:lvl w:ilvl="8" w:tplc="2000001B">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6BAC"/>
    <w:rsid w:val="00064AF6"/>
    <w:rsid w:val="00081B07"/>
    <w:rsid w:val="000D6E47"/>
    <w:rsid w:val="002737E8"/>
    <w:rsid w:val="002A6BAC"/>
    <w:rsid w:val="003F16F9"/>
    <w:rsid w:val="00431C88"/>
    <w:rsid w:val="006C281C"/>
    <w:rsid w:val="008A1494"/>
    <w:rsid w:val="00970E62"/>
    <w:rsid w:val="00A665B8"/>
    <w:rsid w:val="00B20E96"/>
    <w:rsid w:val="00BC1EB9"/>
    <w:rsid w:val="00CF7FBE"/>
    <w:rsid w:val="00DB5029"/>
    <w:rsid w:val="00F65984"/>
    <w:rsid w:val="00F879CF"/>
    <w:rsid w:val="00FB26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822BB"/>
  <w15:docId w15:val="{0767437D-93BC-44EB-9BDE-2296A3331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50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B5029"/>
    <w:pPr>
      <w:tabs>
        <w:tab w:val="center" w:pos="4844"/>
        <w:tab w:val="right" w:pos="9689"/>
      </w:tabs>
      <w:spacing w:after="0" w:line="240" w:lineRule="auto"/>
    </w:pPr>
  </w:style>
  <w:style w:type="character" w:customStyle="1" w:styleId="a4">
    <w:name w:val="Верхний колонтитул Знак"/>
    <w:basedOn w:val="a0"/>
    <w:link w:val="a3"/>
    <w:uiPriority w:val="99"/>
    <w:semiHidden/>
    <w:rsid w:val="00DB5029"/>
  </w:style>
  <w:style w:type="table" w:styleId="a5">
    <w:name w:val="Table Grid"/>
    <w:basedOn w:val="a1"/>
    <w:uiPriority w:val="59"/>
    <w:rsid w:val="00DB5029"/>
    <w:pPr>
      <w:spacing w:after="0" w:line="240" w:lineRule="auto"/>
    </w:pPr>
    <w:rPr>
      <w:rFonts w:eastAsia="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682</Words>
  <Characters>3890</Characters>
  <Application>Microsoft Office Word</Application>
  <DocSecurity>0</DocSecurity>
  <Lines>32</Lines>
  <Paragraphs>9</Paragraphs>
  <ScaleCrop>false</ScaleCrop>
  <Company>MTSZN</Company>
  <LinksUpToDate>false</LinksUpToDate>
  <CharactersWithSpaces>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Жазира Мынбаева</dc:creator>
  <cp:keywords/>
  <dc:description/>
  <cp:lastModifiedBy>Гулжан Блялова</cp:lastModifiedBy>
  <cp:revision>12</cp:revision>
  <dcterms:created xsi:type="dcterms:W3CDTF">2025-01-20T05:12:00Z</dcterms:created>
  <dcterms:modified xsi:type="dcterms:W3CDTF">2025-09-25T10:30:00Z</dcterms:modified>
</cp:coreProperties>
</file>